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3984"/>
        <w:gridCol w:w="6047"/>
      </w:tblGrid>
      <w:tr w:rsidR="005C3786" w:rsidRPr="005A6D5C" w:rsidTr="007E0209">
        <w:tc>
          <w:tcPr>
            <w:tcW w:w="3984" w:type="dxa"/>
            <w:tcBorders>
              <w:top w:val="nil"/>
              <w:left w:val="nil"/>
              <w:bottom w:val="nil"/>
              <w:right w:val="nil"/>
            </w:tcBorders>
          </w:tcPr>
          <w:p w:rsidR="005C3786" w:rsidRPr="005A6D5C" w:rsidRDefault="005C3786" w:rsidP="007E0209">
            <w:pPr>
              <w:jc w:val="center"/>
            </w:pPr>
            <w:bookmarkStart w:id="0" w:name="_GoBack"/>
            <w:bookmarkEnd w:id="0"/>
            <w:r w:rsidRPr="005A6D5C">
              <w:t>ỦY BAN NHÂN DÂN</w:t>
            </w:r>
          </w:p>
          <w:p w:rsidR="005C3786" w:rsidRPr="005A6D5C" w:rsidRDefault="005C3786" w:rsidP="007E0209">
            <w:pPr>
              <w:jc w:val="center"/>
            </w:pPr>
            <w:r w:rsidRPr="005A6D5C">
              <w:t>THÀNH PHỐ HỒ CHÍ MINH</w:t>
            </w:r>
          </w:p>
          <w:p w:rsidR="005C3786" w:rsidRPr="005A6D5C" w:rsidRDefault="005C3786" w:rsidP="007E0209">
            <w:pPr>
              <w:jc w:val="center"/>
              <w:rPr>
                <w:b/>
              </w:rPr>
            </w:pPr>
            <w:r w:rsidRPr="005A6D5C">
              <w:rPr>
                <w:b/>
              </w:rPr>
              <w:t>SỞ GIÁO DỤC VÀ ĐÀO TẠO</w:t>
            </w:r>
          </w:p>
        </w:tc>
        <w:tc>
          <w:tcPr>
            <w:tcW w:w="6047" w:type="dxa"/>
            <w:tcBorders>
              <w:top w:val="nil"/>
              <w:left w:val="nil"/>
              <w:bottom w:val="nil"/>
              <w:right w:val="nil"/>
            </w:tcBorders>
          </w:tcPr>
          <w:p w:rsidR="005C3786" w:rsidRPr="005A6D5C" w:rsidRDefault="005C3786" w:rsidP="007E0209">
            <w:pPr>
              <w:jc w:val="center"/>
              <w:rPr>
                <w:b/>
              </w:rPr>
            </w:pPr>
            <w:r w:rsidRPr="005A6D5C">
              <w:rPr>
                <w:b/>
              </w:rPr>
              <w:t>CỘNG HÒA XÃ HỘI CHỦ NGHĨA VIỆT NAM</w:t>
            </w:r>
          </w:p>
          <w:p w:rsidR="005C3786" w:rsidRPr="005A6D5C" w:rsidRDefault="005C3786" w:rsidP="007E0209">
            <w:pPr>
              <w:jc w:val="center"/>
              <w:rPr>
                <w:b/>
              </w:rPr>
            </w:pPr>
            <w:r w:rsidRPr="005A6D5C">
              <w:rPr>
                <w:b/>
                <w:noProof/>
              </w:rPr>
              <mc:AlternateContent>
                <mc:Choice Requires="wps">
                  <w:drawing>
                    <wp:anchor distT="0" distB="0" distL="114300" distR="114300" simplePos="0" relativeHeight="251659264" behindDoc="0" locked="0" layoutInCell="1" allowOverlap="1" wp14:anchorId="69069B58" wp14:editId="3D826253">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5A6D5C">
              <w:rPr>
                <w:b/>
              </w:rPr>
              <w:t>Độc lập – Tự do – Hạnh phúc</w:t>
            </w:r>
          </w:p>
        </w:tc>
      </w:tr>
      <w:tr w:rsidR="005C3786"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5C3786" w:rsidRPr="005A6D5C" w:rsidRDefault="005C3786" w:rsidP="00454DFC">
            <w:pPr>
              <w:jc w:val="center"/>
            </w:pPr>
            <w:r w:rsidRPr="005A6D5C">
              <w:rPr>
                <w:noProof/>
              </w:rPr>
              <mc:AlternateContent>
                <mc:Choice Requires="wps">
                  <w:drawing>
                    <wp:anchor distT="0" distB="0" distL="114300" distR="114300" simplePos="0" relativeHeight="251660288" behindDoc="0" locked="0" layoutInCell="1" allowOverlap="1" wp14:anchorId="4E02DE72" wp14:editId="5F1CA284">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5A6D5C">
              <w:t xml:space="preserve">Số  </w:t>
            </w:r>
            <w:r w:rsidR="00454DFC">
              <w:t>1021</w:t>
            </w:r>
            <w:r w:rsidRPr="005A6D5C">
              <w:t>/GDĐT-TH</w:t>
            </w:r>
          </w:p>
        </w:tc>
        <w:tc>
          <w:tcPr>
            <w:tcW w:w="6047" w:type="dxa"/>
            <w:vAlign w:val="bottom"/>
          </w:tcPr>
          <w:p w:rsidR="005C3786" w:rsidRPr="005A6D5C" w:rsidRDefault="005C3786" w:rsidP="00454DFC">
            <w:pPr>
              <w:jc w:val="both"/>
              <w:rPr>
                <w:i/>
              </w:rPr>
            </w:pPr>
            <w:r w:rsidRPr="005A6D5C">
              <w:rPr>
                <w:i/>
              </w:rPr>
              <w:t xml:space="preserve">Thành phố Hồ Chí Minh, ngày </w:t>
            </w:r>
            <w:r w:rsidR="00454DFC">
              <w:rPr>
                <w:i/>
              </w:rPr>
              <w:t>31</w:t>
            </w:r>
            <w:r w:rsidRPr="005A6D5C">
              <w:rPr>
                <w:i/>
              </w:rPr>
              <w:t xml:space="preserve"> tháng </w:t>
            </w:r>
            <w:r w:rsidR="00454DFC">
              <w:rPr>
                <w:i/>
              </w:rPr>
              <w:t xml:space="preserve">3 </w:t>
            </w:r>
            <w:r w:rsidRPr="005A6D5C">
              <w:rPr>
                <w:i/>
              </w:rPr>
              <w:t xml:space="preserve">năm </w:t>
            </w:r>
            <w:r>
              <w:rPr>
                <w:i/>
              </w:rPr>
              <w:t>2020</w:t>
            </w:r>
          </w:p>
        </w:tc>
      </w:tr>
      <w:tr w:rsidR="005C3786"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5C3786" w:rsidRPr="005A6D5C" w:rsidRDefault="005C3786" w:rsidP="005C3786">
            <w:pPr>
              <w:jc w:val="center"/>
              <w:rPr>
                <w:sz w:val="24"/>
                <w:szCs w:val="24"/>
              </w:rPr>
            </w:pPr>
            <w:r w:rsidRPr="005A6D5C">
              <w:rPr>
                <w:sz w:val="24"/>
                <w:szCs w:val="24"/>
              </w:rPr>
              <w:t>Về</w:t>
            </w:r>
            <w:r>
              <w:rPr>
                <w:sz w:val="24"/>
                <w:szCs w:val="24"/>
              </w:rPr>
              <w:t xml:space="preserve"> một số hướng dẫn trong công tác tổ chức dạy học qua Internet trong giai đoạn học sinh tạm nghỉ học</w:t>
            </w:r>
          </w:p>
        </w:tc>
        <w:tc>
          <w:tcPr>
            <w:tcW w:w="6047" w:type="dxa"/>
            <w:vAlign w:val="bottom"/>
          </w:tcPr>
          <w:p w:rsidR="005C3786" w:rsidRPr="005A6D5C" w:rsidRDefault="005C3786" w:rsidP="007E0209">
            <w:pPr>
              <w:jc w:val="both"/>
              <w:rPr>
                <w:i/>
              </w:rPr>
            </w:pPr>
          </w:p>
        </w:tc>
      </w:tr>
    </w:tbl>
    <w:p w:rsidR="005C6008" w:rsidRDefault="005C3786" w:rsidP="00142FC4">
      <w:pPr>
        <w:spacing w:before="240" w:after="240"/>
        <w:jc w:val="right"/>
      </w:pPr>
      <w:r>
        <w:t>Kính gửi: Trưởng phòng  Giáo dục và Đào tạo các quận huyện.</w:t>
      </w:r>
    </w:p>
    <w:p w:rsidR="005C3786" w:rsidRDefault="005C3786" w:rsidP="00142FC4">
      <w:pPr>
        <w:ind w:left="720" w:firstLine="720"/>
        <w:jc w:val="both"/>
      </w:pPr>
      <w:r>
        <w:t>Căn cứ công văn số 1061/BGDĐT-GDTrH ngày 25 tháng 3 năm 2020 của Bộ Giáo dục và Đào tạo về hướng dẫn dạy học qua Internet, trên truyền hình đối với CSGD phổ thông, CSGD thường xuyên trong thời gian học sinh nghỉ học ở trường vì Covid-19 năm học 2019 – 2020;</w:t>
      </w:r>
    </w:p>
    <w:p w:rsidR="005C3786" w:rsidRDefault="005C3786" w:rsidP="00142FC4">
      <w:pPr>
        <w:ind w:left="720" w:firstLine="720"/>
        <w:jc w:val="both"/>
      </w:pPr>
      <w:r>
        <w:t>Căn cứ công văn số 1156/UBND-VX ngày 28 tháng 3 năm 2020 của Ủy ban nhân dân Thành phố Hồ Chí Minh về kéo dài thời gian nghỉ học của học sinh, sinh viên, học viên thành phố do dịch bệnh COVID-19;</w:t>
      </w:r>
    </w:p>
    <w:p w:rsidR="005C3786" w:rsidRDefault="005C3786" w:rsidP="00142FC4">
      <w:pPr>
        <w:ind w:left="720" w:firstLine="720"/>
        <w:jc w:val="both"/>
      </w:pPr>
      <w:r>
        <w:t>Tiếp theo công văn số 830/GDĐT-TH ngày 16 tháng 3 năm 2020 của Sở Giáo dục và Đào tạo Thành phố Hồ Chí Minh về hướng dẫn tổ chức dạy học trực tuyến và công tác kiểm soát giáo viên, nhân viên, học sinh đi về từ vùng dịch.</w:t>
      </w:r>
    </w:p>
    <w:p w:rsidR="005C3786" w:rsidRDefault="005C3786" w:rsidP="00142FC4">
      <w:pPr>
        <w:ind w:left="720" w:firstLine="720"/>
        <w:jc w:val="both"/>
      </w:pPr>
      <w:r>
        <w:t xml:space="preserve">Sở Giáo dục và Đào tạo </w:t>
      </w:r>
      <w:r w:rsidR="00727B4F">
        <w:t>tiếp tục hướng dẫn tổ chức dạy học qua Internet đối với các cơ sở giáo dục tiểu học trên địa bàn Thành phố Hồ Chí Minh như sau:</w:t>
      </w:r>
    </w:p>
    <w:p w:rsidR="00727B4F" w:rsidRPr="00142FC4" w:rsidRDefault="00727B4F" w:rsidP="00142FC4">
      <w:pPr>
        <w:ind w:left="720" w:firstLine="720"/>
        <w:jc w:val="both"/>
        <w:rPr>
          <w:b/>
        </w:rPr>
      </w:pPr>
      <w:r w:rsidRPr="00142FC4">
        <w:rPr>
          <w:b/>
        </w:rPr>
        <w:t>1/- Nội dung dạy học:</w:t>
      </w:r>
    </w:p>
    <w:p w:rsidR="00727B4F" w:rsidRDefault="00727B4F" w:rsidP="00142FC4">
      <w:pPr>
        <w:ind w:left="720" w:firstLine="720"/>
        <w:jc w:val="both"/>
      </w:pPr>
      <w:r>
        <w:t>- Thực hiện theo hướng dẫn tại mục 1 công văn số 830/GDĐT-TH ngày 16 tháng 3 năm 2020 của Sở Giáo dục và Đào tạo Thành phố Hồ Chí Minh về hướng dẫn tổ chức dạy học trực tuyến và công tác kiểm soát giáo viên, nhân viên, học sinh đi về từ vùng dịch (Gọi tắt là công văn 830);</w:t>
      </w:r>
    </w:p>
    <w:p w:rsidR="00727B4F" w:rsidRDefault="00727B4F" w:rsidP="00142FC4">
      <w:pPr>
        <w:ind w:left="720" w:firstLine="720"/>
        <w:jc w:val="both"/>
      </w:pPr>
      <w:r>
        <w:t>- Tiếp tục thực hiện chương trình tuần 24 theo phân phối chương trình năm học kể từ ngày 06/4/2020 và các tuần kế tiếp cho đến khi có thông báo mới;</w:t>
      </w:r>
    </w:p>
    <w:p w:rsidR="00727B4F" w:rsidRPr="00142FC4" w:rsidRDefault="00727B4F" w:rsidP="00142FC4">
      <w:pPr>
        <w:ind w:left="720" w:firstLine="720"/>
        <w:jc w:val="both"/>
        <w:rPr>
          <w:b/>
        </w:rPr>
      </w:pPr>
      <w:r w:rsidRPr="00142FC4">
        <w:rPr>
          <w:b/>
        </w:rPr>
        <w:t>2/- Một số điểm cần lưu ý:</w:t>
      </w:r>
    </w:p>
    <w:p w:rsidR="00142FC4" w:rsidRPr="00142FC4" w:rsidRDefault="00142FC4" w:rsidP="00142FC4">
      <w:pPr>
        <w:ind w:left="720" w:firstLine="720"/>
        <w:jc w:val="both"/>
        <w:rPr>
          <w:i/>
        </w:rPr>
      </w:pPr>
      <w:r w:rsidRPr="00142FC4">
        <w:rPr>
          <w:i/>
        </w:rPr>
        <w:t>2.1. Đối với học sinh:</w:t>
      </w:r>
    </w:p>
    <w:p w:rsidR="00142FC4" w:rsidRDefault="00142FC4" w:rsidP="00142FC4">
      <w:pPr>
        <w:ind w:left="720" w:firstLine="720"/>
        <w:jc w:val="both"/>
      </w:pPr>
      <w:r w:rsidRPr="00142FC4">
        <w:t>- Được hướng dẫn đầy đủ về nhiệm vụ học tập trước khi học</w:t>
      </w:r>
      <w:r>
        <w:t>;</w:t>
      </w:r>
    </w:p>
    <w:p w:rsidR="00142FC4" w:rsidRDefault="00142FC4" w:rsidP="00142FC4">
      <w:pPr>
        <w:ind w:left="720" w:firstLine="720"/>
        <w:jc w:val="both"/>
      </w:pPr>
      <w:r>
        <w:t>- Tự giác, tích cực học tập kiến thức và rèn luyện thân thể khi ở nhà.</w:t>
      </w:r>
    </w:p>
    <w:p w:rsidR="00142FC4" w:rsidRDefault="00142FC4" w:rsidP="00142FC4">
      <w:pPr>
        <w:ind w:left="720" w:firstLine="720"/>
        <w:jc w:val="both"/>
      </w:pPr>
      <w:r w:rsidRPr="00142FC4">
        <w:t>- Thực hiện đầy đủ nhiệm vụ học tập trước, trong và sau khi học các bài học;</w:t>
      </w:r>
    </w:p>
    <w:p w:rsidR="00142FC4" w:rsidRDefault="00142FC4" w:rsidP="00142FC4">
      <w:pPr>
        <w:ind w:left="720" w:firstLine="720"/>
        <w:jc w:val="both"/>
      </w:pPr>
      <w:r>
        <w:t>- Hoàn thành và</w:t>
      </w:r>
      <w:r w:rsidRPr="00142FC4">
        <w:t xml:space="preserve"> nộp báo cáo kết quả thực hiện các nhiệm vụ học tập theo bài học cho giáo viên để được nhận xét, đánh giá. </w:t>
      </w:r>
    </w:p>
    <w:p w:rsidR="00142FC4" w:rsidRPr="00142FC4" w:rsidRDefault="00142FC4" w:rsidP="00142FC4">
      <w:pPr>
        <w:ind w:left="720" w:firstLine="720"/>
        <w:jc w:val="both"/>
        <w:rPr>
          <w:i/>
        </w:rPr>
      </w:pPr>
      <w:r w:rsidRPr="00142FC4">
        <w:rPr>
          <w:i/>
        </w:rPr>
        <w:t>2.2. Đối với cha mẹ học sinh:</w:t>
      </w:r>
    </w:p>
    <w:p w:rsidR="00142FC4" w:rsidRDefault="00142FC4" w:rsidP="00142FC4">
      <w:pPr>
        <w:ind w:left="720" w:firstLine="720"/>
        <w:jc w:val="both"/>
      </w:pPr>
      <w:r w:rsidRPr="00142FC4">
        <w:t xml:space="preserve">- Phối hợp với giáo viên để hỗ trợ học sinh tiếp nhận nhiệm vụ học tập, tài liệu hướng dẫn học theo bài học; giám sát, hỗ trợ học sinh thực hiện </w:t>
      </w:r>
      <w:r>
        <w:t>các bài học;</w:t>
      </w:r>
    </w:p>
    <w:p w:rsidR="00142FC4" w:rsidRDefault="00142FC4" w:rsidP="00142FC4">
      <w:pPr>
        <w:ind w:left="720" w:firstLine="720"/>
        <w:jc w:val="both"/>
      </w:pPr>
      <w:r w:rsidRPr="00142FC4">
        <w:t>- Hỗ trợ học sinh hoàn thành các nhiệm vụ học tập được giao và gửi báo cáo kết quả thực hiện các nhiệm vụ học tập theo bài học cho giáo viên để được nhận xét, đánh giá.</w:t>
      </w:r>
    </w:p>
    <w:p w:rsidR="00142FC4" w:rsidRPr="00142FC4" w:rsidRDefault="00142FC4" w:rsidP="00142FC4">
      <w:pPr>
        <w:ind w:left="720" w:firstLine="720"/>
        <w:jc w:val="both"/>
        <w:rPr>
          <w:i/>
        </w:rPr>
      </w:pPr>
      <w:r w:rsidRPr="00142FC4">
        <w:rPr>
          <w:i/>
        </w:rPr>
        <w:lastRenderedPageBreak/>
        <w:t>2.3. Đối với các cơ sở giáo dục tiểu học:</w:t>
      </w:r>
    </w:p>
    <w:p w:rsidR="00142FC4" w:rsidRDefault="00142FC4" w:rsidP="00142FC4">
      <w:pPr>
        <w:ind w:left="720" w:firstLine="720"/>
        <w:jc w:val="both"/>
      </w:pPr>
      <w:r>
        <w:t>Hiệu trưởng chỉ đạo các tổ chuyên môn xây dựng kế hoạch dạy học qua Internet theo hướng dẫn tại công văn 830, bảo đảm các yếu tố sau đây:</w:t>
      </w:r>
    </w:p>
    <w:p w:rsidR="00142FC4" w:rsidRDefault="00142FC4" w:rsidP="00142FC4">
      <w:pPr>
        <w:ind w:left="720" w:firstLine="720"/>
        <w:jc w:val="both"/>
      </w:pPr>
      <w:r>
        <w:t>- Thiết kế trang hướng dẫn học tập qua Internet, trong đó hướng dẫn trình tự các bước học tập, các thao tác cần biết, đặt tại vị trí dễ thấy nhất trên cổng thông tin điện tử của nhà trường;</w:t>
      </w:r>
    </w:p>
    <w:p w:rsidR="00142FC4" w:rsidRDefault="00142FC4" w:rsidP="00142FC4">
      <w:pPr>
        <w:ind w:left="720" w:firstLine="720"/>
        <w:jc w:val="both"/>
      </w:pPr>
      <w:r>
        <w:t>- Các bài giảng không chỉ là ghi hình hoặc video clip, cần phải thiết kế có tính tương tác, tạo điều kiện, môi trường cho học sinh làm bài tập;</w:t>
      </w:r>
    </w:p>
    <w:p w:rsidR="00142FC4" w:rsidRDefault="00142FC4" w:rsidP="00142FC4">
      <w:pPr>
        <w:ind w:left="720" w:firstLine="720"/>
        <w:jc w:val="both"/>
      </w:pPr>
      <w:r>
        <w:t>- Giáo viên ghi nhận được, đánh giá được kết quả thực hiện nhiệm vụ học tập của từng học sinh qua các bài kiểm tra trên hệ thống dạy học qua internet</w:t>
      </w:r>
      <w:r w:rsidR="00311A01">
        <w:t xml:space="preserve"> với</w:t>
      </w:r>
      <w:r>
        <w:t xml:space="preserve">; các bài kiểm tra </w:t>
      </w:r>
      <w:r w:rsidR="00311A01">
        <w:t xml:space="preserve">cần được xây dựng </w:t>
      </w:r>
      <w:r>
        <w:t>đa dạng, nhiều hình thứ</w:t>
      </w:r>
      <w:r w:rsidR="00311A01">
        <w:t>c khác nhau, bao gồm cả kiểm tra trắc nghiệm và kiểm tra tự luận;</w:t>
      </w:r>
    </w:p>
    <w:p w:rsidR="00142FC4" w:rsidRDefault="00142FC4" w:rsidP="00142FC4">
      <w:pPr>
        <w:ind w:left="720" w:firstLine="720"/>
        <w:jc w:val="both"/>
      </w:pPr>
      <w:r>
        <w:t>- Đa dạng hình thức tổ chức, có giải pháp phù hợp để giúp cho các học sinh không có mặt tại thành phố vẫn có thể học tập;</w:t>
      </w:r>
    </w:p>
    <w:p w:rsidR="00142FC4" w:rsidRDefault="00142FC4" w:rsidP="00142FC4">
      <w:pPr>
        <w:ind w:left="720" w:firstLine="720"/>
        <w:jc w:val="both"/>
      </w:pPr>
      <w:r>
        <w:t>- Trong trường hợp Sở Giáo dục và Đào tạo tổ chức dạy học qua truyền hình đối với học sinh tiểu học, các trường cần có kế hoạch kết hợp nội dung học tập trên truyền hình và nội dung dạy học qua Internet để nâng cao chất lượng dạy học;</w:t>
      </w:r>
    </w:p>
    <w:p w:rsidR="00311A01" w:rsidRDefault="00311A01" w:rsidP="00142FC4">
      <w:pPr>
        <w:ind w:left="720" w:firstLine="720"/>
        <w:jc w:val="both"/>
      </w:pPr>
      <w:r>
        <w:t>- Giáo viên</w:t>
      </w:r>
      <w:r w:rsidRPr="00311A01">
        <w:t xml:space="preserve"> </w:t>
      </w:r>
      <w:r>
        <w:t>khi tổ chức hướng dẫn cho học sinh cần</w:t>
      </w:r>
      <w:r w:rsidRPr="00311A01">
        <w:t xml:space="preserve"> lựa chọn khung giờ phù hợp</w:t>
      </w:r>
      <w:r>
        <w:t xml:space="preserve"> với tâm sinh lý học sinh tiểu học, đặc biệt không gây áp lực về kiểm tra đánh giá, không gây căng thẳng cho học sinh và cha mẹ học sinh;</w:t>
      </w:r>
    </w:p>
    <w:p w:rsidR="00142FC4" w:rsidRDefault="00142FC4" w:rsidP="00142FC4">
      <w:pPr>
        <w:ind w:left="720" w:firstLine="720"/>
        <w:jc w:val="both"/>
      </w:pPr>
      <w:r>
        <w:t xml:space="preserve">- </w:t>
      </w:r>
      <w:r w:rsidRPr="00142FC4">
        <w:t xml:space="preserve">Khi học sinh đi học trở lại, cơ sở giáo dục phổ thông tổ chức cho học sinh ôn tập, bổ sung, củng cố kiến thức đã học qua Internet, trên truyền hình; thực hiện việc kiểm tra định kỳ và kiểm tra học kỳ theo quy định của Bộ Giáo dục và Đào tạo về đánh giá, xếp loại học sinh tiểu học, trung học cơ sở, trung học phổ thông. </w:t>
      </w:r>
    </w:p>
    <w:p w:rsidR="00142FC4" w:rsidRDefault="00142FC4" w:rsidP="00142FC4">
      <w:pPr>
        <w:ind w:left="720" w:firstLine="720"/>
        <w:jc w:val="both"/>
      </w:pPr>
      <w:r>
        <w:t xml:space="preserve">- </w:t>
      </w:r>
      <w:r w:rsidRPr="00142FC4">
        <w:t>Đối sánh kết quả kiểm tra định kỳ, kiểm tra học kỳ và kiểm tra thường xuyên để có giải pháp phù hợp giúp học sinh củng cố, bổ sung kiến thức.</w:t>
      </w:r>
    </w:p>
    <w:p w:rsidR="00727B4F" w:rsidRPr="00142FC4" w:rsidRDefault="00727B4F" w:rsidP="00142FC4">
      <w:pPr>
        <w:ind w:left="720" w:firstLine="720"/>
        <w:jc w:val="both"/>
        <w:rPr>
          <w:i/>
        </w:rPr>
      </w:pPr>
      <w:r w:rsidRPr="00142FC4">
        <w:rPr>
          <w:i/>
        </w:rPr>
        <w:t>2.</w:t>
      </w:r>
      <w:r w:rsidR="00142FC4" w:rsidRPr="00142FC4">
        <w:rPr>
          <w:i/>
        </w:rPr>
        <w:t>4</w:t>
      </w:r>
      <w:r w:rsidRPr="00142FC4">
        <w:rPr>
          <w:i/>
        </w:rPr>
        <w:t>. Đối với các Phòng Giáo dục và Đào tạo:</w:t>
      </w:r>
    </w:p>
    <w:p w:rsidR="00727B4F" w:rsidRDefault="00727B4F" w:rsidP="00142FC4">
      <w:pPr>
        <w:ind w:left="720" w:firstLine="720"/>
        <w:jc w:val="both"/>
      </w:pPr>
      <w:r>
        <w:t xml:space="preserve">- Chỉ đạo các cơ sở giáo dục tiếp tục tổ chức thực hiện hoạt động dạy học qua internet theo hướng dẫn tại mục 1, công văn số 830/GDĐT-TH; </w:t>
      </w:r>
    </w:p>
    <w:p w:rsidR="00727B4F" w:rsidRDefault="00727B4F" w:rsidP="00142FC4">
      <w:pPr>
        <w:ind w:left="720" w:firstLine="720"/>
        <w:jc w:val="both"/>
      </w:pPr>
      <w:r>
        <w:t>- Theo dõi tình hình tổ chức dạy học qua internet của các cơ sở giáo dục, kịp thời định hướng, chấn chỉnh hoặc hỗ trợ, hướng dẫn;</w:t>
      </w:r>
      <w:r w:rsidR="00142FC4">
        <w:t xml:space="preserve"> </w:t>
      </w:r>
      <w:r w:rsidR="00142FC4" w:rsidRPr="00142FC4">
        <w:t>quản lý, theo dõi, giám sát việc kiểm tra, đánh giá thường xuyên kết quả học tập của học sinh qua Internet, trên truyền hình bảo đảm công bằng, khách quan, trung thực.</w:t>
      </w:r>
    </w:p>
    <w:p w:rsidR="00727B4F" w:rsidRDefault="00727B4F" w:rsidP="00142FC4">
      <w:pPr>
        <w:ind w:left="720" w:firstLine="720"/>
        <w:jc w:val="both"/>
      </w:pPr>
      <w:r>
        <w:t>- Định kỳ hằng tuần thực hiện tổng hợp các báo cáo nhanh tình hình, số liệu tổ chức dạy học qua internet của các cơ sở giáo dục, sau đó tiến hành báo cáo cho Sở Giáo dục và Đào tạo</w:t>
      </w:r>
      <w:r w:rsidR="00142FC4">
        <w:t xml:space="preserve"> (</w:t>
      </w:r>
      <w:r w:rsidR="00311A01">
        <w:t>báo cáo vào chiều thứ sáu hằng tuần tại địa chỉ http://bit.ly/bcnhanhhoctructuyen</w:t>
      </w:r>
      <w:r w:rsidR="00142FC4">
        <w:t>).</w:t>
      </w:r>
    </w:p>
    <w:p w:rsidR="00311A01" w:rsidRDefault="00311A01" w:rsidP="00142FC4">
      <w:pPr>
        <w:ind w:left="720" w:firstLine="720"/>
        <w:jc w:val="both"/>
      </w:pPr>
      <w:r>
        <w:t>- Chọn lọc các bài giảng trong tuần từ các trường thuộc địa bàn, đăng tải trên cổng thông tin điện tử của Phòng Giáo dục và Đào tạo theo đúng phân phối chương trình trong tuần để giới thiệu, có thể dẫn liên kết thay cho việc đăng lại bài giảng;</w:t>
      </w:r>
    </w:p>
    <w:p w:rsidR="00311A01" w:rsidRDefault="00311A01" w:rsidP="00142FC4">
      <w:pPr>
        <w:ind w:left="720" w:firstLine="720"/>
        <w:jc w:val="both"/>
      </w:pPr>
      <w:r>
        <w:lastRenderedPageBreak/>
        <w:t xml:space="preserve">- Thường xuyên tham khảo các bài giảng được giới thiệu tại cổng thông tin điện tử của Sở Giáo dục và Đào tạo và các kho học liệu miễn phí khác để rút kinh nghiệm và giới thiệu lại cho các trường.  </w:t>
      </w:r>
    </w:p>
    <w:p w:rsidR="00142FC4" w:rsidRPr="00311A01" w:rsidRDefault="00311A01" w:rsidP="00142FC4">
      <w:pPr>
        <w:ind w:left="720" w:firstLine="720"/>
        <w:jc w:val="both"/>
        <w:rPr>
          <w:i/>
        </w:rPr>
      </w:pPr>
      <w:r w:rsidRPr="00311A01">
        <w:rPr>
          <w:i/>
        </w:rPr>
        <w:t>2.5. Đối với các cụm chuyên môn</w:t>
      </w:r>
    </w:p>
    <w:p w:rsidR="00110B8E" w:rsidRDefault="00110B8E" w:rsidP="00142FC4">
      <w:pPr>
        <w:ind w:left="720" w:firstLine="720"/>
        <w:jc w:val="both"/>
      </w:pPr>
      <w:r>
        <w:t>- Cụm trưởng chuyên môn chủ động xây dựng kế hoạch, phân công các quận huyện trong cụm tiến hành chọn lọc các bài giảng hay từ các quận huyện trong cụm mình</w:t>
      </w:r>
      <w:r w:rsidRPr="00110B8E">
        <w:t xml:space="preserve"> </w:t>
      </w:r>
      <w:r>
        <w:t>theo phân phối chương trình năm học bắt đầu từ tuần 24, từ đó xây dựng danh sách các bài giảng trực tuyến tham khảo chung cho cả cụm, định kỳ vào chiều thứ tư hằng tuần gửi danh sách</w:t>
      </w:r>
      <w:r w:rsidR="00632F6E">
        <w:t xml:space="preserve"> (kèm theo link liên kết)</w:t>
      </w:r>
      <w:r>
        <w:t xml:space="preserve"> về Sở Giáo dục và Đào tạo (Phòng Giáo dục Tiểu học) để được giới thiệu trên cổng thông tin điện tử của Sở Giáo dục và Đào tạo.</w:t>
      </w:r>
    </w:p>
    <w:p w:rsidR="00110B8E" w:rsidRDefault="00110B8E" w:rsidP="00142FC4">
      <w:pPr>
        <w:ind w:left="720" w:firstLine="720"/>
        <w:jc w:val="both"/>
      </w:pPr>
      <w:r>
        <w:t xml:space="preserve">Trên đây là một số </w:t>
      </w:r>
      <w:r w:rsidRPr="00110B8E">
        <w:t>hướng dẫn trong công tác tổ chức dạy học qua Internet trong giai đoạn học sinh tạm nghỉ học</w:t>
      </w:r>
      <w:r>
        <w:t xml:space="preserve"> ở các trường tiểu học, Sở Giáo dục và Đào tạo đề nghị Trưởng phòng Giáo dục và Đào tạo các quận huyện chỉ đạo các cơ sở giáo dục tiểu học trên địa bàn thực hiện nghiêm túc, đạt hiệu quả cao./.</w:t>
      </w:r>
    </w:p>
    <w:p w:rsidR="00110B8E" w:rsidRDefault="00110B8E" w:rsidP="00142FC4">
      <w:pPr>
        <w:ind w:left="720" w:firstLine="72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582"/>
      </w:tblGrid>
      <w:tr w:rsidR="00110B8E" w:rsidTr="00110B8E">
        <w:tc>
          <w:tcPr>
            <w:tcW w:w="4927" w:type="dxa"/>
          </w:tcPr>
          <w:p w:rsidR="00110B8E" w:rsidRPr="00110B8E" w:rsidRDefault="00110B8E" w:rsidP="00110B8E">
            <w:pPr>
              <w:jc w:val="both"/>
              <w:rPr>
                <w:b/>
                <w:i/>
                <w:sz w:val="24"/>
                <w:szCs w:val="24"/>
              </w:rPr>
            </w:pPr>
            <w:r w:rsidRPr="00110B8E">
              <w:rPr>
                <w:b/>
                <w:i/>
                <w:sz w:val="24"/>
                <w:szCs w:val="24"/>
              </w:rPr>
              <w:t>Nơi nhận:</w:t>
            </w:r>
          </w:p>
          <w:p w:rsidR="00110B8E" w:rsidRPr="00110B8E" w:rsidRDefault="00110B8E" w:rsidP="00110B8E">
            <w:pPr>
              <w:jc w:val="both"/>
              <w:rPr>
                <w:sz w:val="24"/>
                <w:szCs w:val="24"/>
              </w:rPr>
            </w:pPr>
            <w:r w:rsidRPr="00110B8E">
              <w:rPr>
                <w:sz w:val="24"/>
                <w:szCs w:val="24"/>
              </w:rPr>
              <w:t>- Như trên;</w:t>
            </w:r>
          </w:p>
          <w:p w:rsidR="00110B8E" w:rsidRPr="00110B8E" w:rsidRDefault="00110B8E" w:rsidP="00110B8E">
            <w:pPr>
              <w:jc w:val="both"/>
              <w:rPr>
                <w:sz w:val="24"/>
                <w:szCs w:val="24"/>
              </w:rPr>
            </w:pPr>
            <w:r w:rsidRPr="00110B8E">
              <w:rPr>
                <w:sz w:val="24"/>
                <w:szCs w:val="24"/>
              </w:rPr>
              <w:t>- Giám đốc (để báo cáo);</w:t>
            </w:r>
          </w:p>
          <w:p w:rsidR="00110B8E" w:rsidRPr="00110B8E" w:rsidRDefault="00110B8E" w:rsidP="00110B8E">
            <w:pPr>
              <w:jc w:val="both"/>
              <w:rPr>
                <w:sz w:val="24"/>
                <w:szCs w:val="24"/>
              </w:rPr>
            </w:pPr>
            <w:r w:rsidRPr="00110B8E">
              <w:rPr>
                <w:sz w:val="24"/>
                <w:szCs w:val="24"/>
              </w:rPr>
              <w:t>- Lưu: VP, TiH</w:t>
            </w:r>
          </w:p>
        </w:tc>
        <w:tc>
          <w:tcPr>
            <w:tcW w:w="4928" w:type="dxa"/>
          </w:tcPr>
          <w:p w:rsidR="00110B8E" w:rsidRPr="00110B8E" w:rsidRDefault="00110B8E" w:rsidP="00110B8E">
            <w:pPr>
              <w:jc w:val="center"/>
              <w:rPr>
                <w:b/>
                <w:sz w:val="28"/>
                <w:szCs w:val="28"/>
              </w:rPr>
            </w:pPr>
            <w:r w:rsidRPr="00110B8E">
              <w:rPr>
                <w:b/>
                <w:sz w:val="28"/>
                <w:szCs w:val="28"/>
              </w:rPr>
              <w:t>KT. GIÁM ĐỐC</w:t>
            </w:r>
          </w:p>
          <w:p w:rsidR="00110B8E" w:rsidRPr="00110B8E" w:rsidRDefault="00110B8E" w:rsidP="00110B8E">
            <w:pPr>
              <w:jc w:val="center"/>
              <w:rPr>
                <w:b/>
                <w:sz w:val="28"/>
                <w:szCs w:val="28"/>
              </w:rPr>
            </w:pPr>
            <w:r w:rsidRPr="00110B8E">
              <w:rPr>
                <w:b/>
                <w:sz w:val="28"/>
                <w:szCs w:val="28"/>
              </w:rPr>
              <w:t>PHÓ GIÁM ĐỐC</w:t>
            </w:r>
          </w:p>
          <w:p w:rsidR="00110B8E" w:rsidRPr="00110B8E" w:rsidRDefault="00110B8E" w:rsidP="00110B8E">
            <w:pPr>
              <w:jc w:val="center"/>
              <w:rPr>
                <w:b/>
                <w:sz w:val="28"/>
                <w:szCs w:val="28"/>
              </w:rPr>
            </w:pPr>
          </w:p>
          <w:p w:rsidR="00110B8E" w:rsidRPr="00110B8E" w:rsidRDefault="00454DFC" w:rsidP="00110B8E">
            <w:pPr>
              <w:jc w:val="center"/>
              <w:rPr>
                <w:b/>
                <w:sz w:val="28"/>
                <w:szCs w:val="28"/>
              </w:rPr>
            </w:pPr>
            <w:r>
              <w:rPr>
                <w:b/>
                <w:sz w:val="28"/>
                <w:szCs w:val="28"/>
              </w:rPr>
              <w:t>Đã ký và đóng dấu</w:t>
            </w:r>
          </w:p>
          <w:p w:rsidR="00110B8E" w:rsidRPr="00110B8E" w:rsidRDefault="00110B8E" w:rsidP="00110B8E">
            <w:pPr>
              <w:jc w:val="center"/>
              <w:rPr>
                <w:b/>
                <w:sz w:val="28"/>
                <w:szCs w:val="28"/>
              </w:rPr>
            </w:pPr>
          </w:p>
          <w:p w:rsidR="00110B8E" w:rsidRPr="00110B8E" w:rsidRDefault="00110B8E" w:rsidP="00110B8E">
            <w:pPr>
              <w:jc w:val="center"/>
              <w:rPr>
                <w:b/>
                <w:sz w:val="28"/>
                <w:szCs w:val="28"/>
              </w:rPr>
            </w:pPr>
          </w:p>
          <w:p w:rsidR="00110B8E" w:rsidRPr="00110B8E" w:rsidRDefault="00110B8E" w:rsidP="00110B8E">
            <w:pPr>
              <w:jc w:val="center"/>
              <w:rPr>
                <w:b/>
                <w:sz w:val="28"/>
                <w:szCs w:val="28"/>
              </w:rPr>
            </w:pPr>
            <w:r w:rsidRPr="00110B8E">
              <w:rPr>
                <w:b/>
                <w:sz w:val="28"/>
                <w:szCs w:val="28"/>
              </w:rPr>
              <w:t>Nguyễn Văn Hiếu</w:t>
            </w:r>
          </w:p>
        </w:tc>
      </w:tr>
    </w:tbl>
    <w:p w:rsidR="00110B8E" w:rsidRDefault="00110B8E" w:rsidP="00110B8E">
      <w:pPr>
        <w:ind w:left="720" w:hanging="11"/>
        <w:jc w:val="both"/>
      </w:pPr>
    </w:p>
    <w:sectPr w:rsidR="00110B8E" w:rsidSect="00110B8E">
      <w:footerReference w:type="default" r:id="rId7"/>
      <w:pgSz w:w="11907" w:h="16840" w:code="9"/>
      <w:pgMar w:top="1134" w:right="1134" w:bottom="1134" w:left="1134" w:header="720" w:footer="5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BF4" w:rsidRDefault="000C4BF4" w:rsidP="00110B8E">
      <w:pPr>
        <w:spacing w:before="0" w:after="0"/>
      </w:pPr>
      <w:r>
        <w:separator/>
      </w:r>
    </w:p>
  </w:endnote>
  <w:endnote w:type="continuationSeparator" w:id="0">
    <w:p w:rsidR="000C4BF4" w:rsidRDefault="000C4BF4" w:rsidP="00110B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17224"/>
      <w:docPartObj>
        <w:docPartGallery w:val="Page Numbers (Bottom of Page)"/>
        <w:docPartUnique/>
      </w:docPartObj>
    </w:sdtPr>
    <w:sdtEndPr>
      <w:rPr>
        <w:noProof/>
        <w:sz w:val="24"/>
        <w:szCs w:val="24"/>
      </w:rPr>
    </w:sdtEndPr>
    <w:sdtContent>
      <w:p w:rsidR="00110B8E" w:rsidRPr="0065255E" w:rsidRDefault="00110B8E">
        <w:pPr>
          <w:pStyle w:val="Footer"/>
          <w:jc w:val="center"/>
          <w:rPr>
            <w:sz w:val="24"/>
            <w:szCs w:val="24"/>
          </w:rPr>
        </w:pPr>
        <w:r w:rsidRPr="0065255E">
          <w:rPr>
            <w:sz w:val="24"/>
            <w:szCs w:val="24"/>
          </w:rPr>
          <w:fldChar w:fldCharType="begin"/>
        </w:r>
        <w:r w:rsidRPr="0065255E">
          <w:rPr>
            <w:sz w:val="24"/>
            <w:szCs w:val="24"/>
          </w:rPr>
          <w:instrText xml:space="preserve"> PAGE   \* MERGEFORMAT </w:instrText>
        </w:r>
        <w:r w:rsidRPr="0065255E">
          <w:rPr>
            <w:sz w:val="24"/>
            <w:szCs w:val="24"/>
          </w:rPr>
          <w:fldChar w:fldCharType="separate"/>
        </w:r>
        <w:r w:rsidR="00195E02">
          <w:rPr>
            <w:noProof/>
            <w:sz w:val="24"/>
            <w:szCs w:val="24"/>
          </w:rPr>
          <w:t>3</w:t>
        </w:r>
        <w:r w:rsidRPr="0065255E">
          <w:rPr>
            <w:noProof/>
            <w:sz w:val="24"/>
            <w:szCs w:val="24"/>
          </w:rPr>
          <w:fldChar w:fldCharType="end"/>
        </w:r>
      </w:p>
    </w:sdtContent>
  </w:sdt>
  <w:p w:rsidR="00110B8E" w:rsidRDefault="00110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BF4" w:rsidRDefault="000C4BF4" w:rsidP="00110B8E">
      <w:pPr>
        <w:spacing w:before="0" w:after="0"/>
      </w:pPr>
      <w:r>
        <w:separator/>
      </w:r>
    </w:p>
  </w:footnote>
  <w:footnote w:type="continuationSeparator" w:id="0">
    <w:p w:rsidR="000C4BF4" w:rsidRDefault="000C4BF4" w:rsidP="00110B8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86"/>
    <w:rsid w:val="000C4BF4"/>
    <w:rsid w:val="00110B8E"/>
    <w:rsid w:val="00142FC4"/>
    <w:rsid w:val="00195E02"/>
    <w:rsid w:val="00311A01"/>
    <w:rsid w:val="0035112B"/>
    <w:rsid w:val="00367CB0"/>
    <w:rsid w:val="00454DFC"/>
    <w:rsid w:val="005C3786"/>
    <w:rsid w:val="005C6008"/>
    <w:rsid w:val="00632F6E"/>
    <w:rsid w:val="0065255E"/>
    <w:rsid w:val="00727B4F"/>
    <w:rsid w:val="00781EE9"/>
    <w:rsid w:val="00861AC4"/>
    <w:rsid w:val="00D36E72"/>
    <w:rsid w:val="00ED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7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B4F"/>
    <w:pPr>
      <w:ind w:left="720"/>
      <w:contextualSpacing/>
    </w:pPr>
  </w:style>
  <w:style w:type="paragraph" w:styleId="Header">
    <w:name w:val="header"/>
    <w:basedOn w:val="Normal"/>
    <w:link w:val="HeaderChar"/>
    <w:uiPriority w:val="99"/>
    <w:unhideWhenUsed/>
    <w:rsid w:val="00110B8E"/>
    <w:pPr>
      <w:tabs>
        <w:tab w:val="center" w:pos="4680"/>
        <w:tab w:val="right" w:pos="9360"/>
      </w:tabs>
      <w:spacing w:before="0" w:after="0"/>
    </w:pPr>
  </w:style>
  <w:style w:type="character" w:customStyle="1" w:styleId="HeaderChar">
    <w:name w:val="Header Char"/>
    <w:basedOn w:val="DefaultParagraphFont"/>
    <w:link w:val="Header"/>
    <w:uiPriority w:val="99"/>
    <w:rsid w:val="00110B8E"/>
  </w:style>
  <w:style w:type="paragraph" w:styleId="Footer">
    <w:name w:val="footer"/>
    <w:basedOn w:val="Normal"/>
    <w:link w:val="FooterChar"/>
    <w:uiPriority w:val="99"/>
    <w:unhideWhenUsed/>
    <w:rsid w:val="00110B8E"/>
    <w:pPr>
      <w:tabs>
        <w:tab w:val="center" w:pos="4680"/>
        <w:tab w:val="right" w:pos="9360"/>
      </w:tabs>
      <w:spacing w:before="0" w:after="0"/>
    </w:pPr>
  </w:style>
  <w:style w:type="character" w:customStyle="1" w:styleId="FooterChar">
    <w:name w:val="Footer Char"/>
    <w:basedOn w:val="DefaultParagraphFont"/>
    <w:link w:val="Footer"/>
    <w:uiPriority w:val="99"/>
    <w:rsid w:val="00110B8E"/>
  </w:style>
  <w:style w:type="paragraph" w:styleId="BalloonText">
    <w:name w:val="Balloon Text"/>
    <w:basedOn w:val="Normal"/>
    <w:link w:val="BalloonTextChar"/>
    <w:uiPriority w:val="99"/>
    <w:semiHidden/>
    <w:unhideWhenUsed/>
    <w:rsid w:val="00195E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78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B4F"/>
    <w:pPr>
      <w:ind w:left="720"/>
      <w:contextualSpacing/>
    </w:pPr>
  </w:style>
  <w:style w:type="paragraph" w:styleId="Header">
    <w:name w:val="header"/>
    <w:basedOn w:val="Normal"/>
    <w:link w:val="HeaderChar"/>
    <w:uiPriority w:val="99"/>
    <w:unhideWhenUsed/>
    <w:rsid w:val="00110B8E"/>
    <w:pPr>
      <w:tabs>
        <w:tab w:val="center" w:pos="4680"/>
        <w:tab w:val="right" w:pos="9360"/>
      </w:tabs>
      <w:spacing w:before="0" w:after="0"/>
    </w:pPr>
  </w:style>
  <w:style w:type="character" w:customStyle="1" w:styleId="HeaderChar">
    <w:name w:val="Header Char"/>
    <w:basedOn w:val="DefaultParagraphFont"/>
    <w:link w:val="Header"/>
    <w:uiPriority w:val="99"/>
    <w:rsid w:val="00110B8E"/>
  </w:style>
  <w:style w:type="paragraph" w:styleId="Footer">
    <w:name w:val="footer"/>
    <w:basedOn w:val="Normal"/>
    <w:link w:val="FooterChar"/>
    <w:uiPriority w:val="99"/>
    <w:unhideWhenUsed/>
    <w:rsid w:val="00110B8E"/>
    <w:pPr>
      <w:tabs>
        <w:tab w:val="center" w:pos="4680"/>
        <w:tab w:val="right" w:pos="9360"/>
      </w:tabs>
      <w:spacing w:before="0" w:after="0"/>
    </w:pPr>
  </w:style>
  <w:style w:type="character" w:customStyle="1" w:styleId="FooterChar">
    <w:name w:val="Footer Char"/>
    <w:basedOn w:val="DefaultParagraphFont"/>
    <w:link w:val="Footer"/>
    <w:uiPriority w:val="99"/>
    <w:rsid w:val="00110B8E"/>
  </w:style>
  <w:style w:type="paragraph" w:styleId="BalloonText">
    <w:name w:val="Balloon Text"/>
    <w:basedOn w:val="Normal"/>
    <w:link w:val="BalloonTextChar"/>
    <w:uiPriority w:val="99"/>
    <w:semiHidden/>
    <w:unhideWhenUsed/>
    <w:rsid w:val="00195E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Windows User</cp:lastModifiedBy>
  <cp:revision>2</cp:revision>
  <cp:lastPrinted>2020-03-31T10:34:00Z</cp:lastPrinted>
  <dcterms:created xsi:type="dcterms:W3CDTF">2020-03-31T10:35:00Z</dcterms:created>
  <dcterms:modified xsi:type="dcterms:W3CDTF">2020-03-31T10:35:00Z</dcterms:modified>
</cp:coreProperties>
</file>